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56E39" w14:textId="1087605A" w:rsidR="001A4A6D" w:rsidRDefault="001A4A6D" w:rsidP="001A4A6D">
      <w:pPr>
        <w:tabs>
          <w:tab w:val="center" w:pos="4536"/>
          <w:tab w:val="right" w:pos="8280"/>
          <w:tab w:val="right" w:pos="9781"/>
        </w:tabs>
        <w:ind w:right="-58"/>
        <w:rPr>
          <w:rFonts w:cs="Arial"/>
          <w:b/>
          <w:bCs/>
          <w:sz w:val="28"/>
          <w:lang w:eastAsia="en-US"/>
        </w:rPr>
      </w:pPr>
      <w:bookmarkStart w:id="0" w:name="_Hlk485399514"/>
      <w:bookmarkStart w:id="1" w:name="_GoBack"/>
      <w:bookmarkEnd w:id="1"/>
      <w:r>
        <w:rPr>
          <w:rFonts w:cs="Arial"/>
          <w:b/>
          <w:bCs/>
          <w:sz w:val="28"/>
        </w:rPr>
        <w:t xml:space="preserve">3GPP TSG RAN WG1 </w:t>
      </w:r>
      <w:bookmarkStart w:id="2" w:name="_Hlk485399483"/>
      <w:r>
        <w:rPr>
          <w:rFonts w:cs="Arial"/>
          <w:b/>
          <w:bCs/>
          <w:sz w:val="28"/>
        </w:rPr>
        <w:t>NR Ad-Hoc</w:t>
      </w:r>
      <w:r>
        <w:rPr>
          <w:rFonts w:eastAsia="MS Mincho" w:cs="Arial"/>
          <w:b/>
          <w:bCs/>
          <w:sz w:val="28"/>
          <w:lang w:eastAsia="ja-JP"/>
        </w:rPr>
        <w:t>#2</w:t>
      </w:r>
      <w:r>
        <w:rPr>
          <w:rFonts w:cs="Arial"/>
          <w:b/>
          <w:bCs/>
          <w:sz w:val="28"/>
        </w:rPr>
        <w:t xml:space="preserve">       </w:t>
      </w:r>
      <w:r>
        <w:rPr>
          <w:rFonts w:eastAsia="MS Mincho" w:cs="Arial"/>
          <w:b/>
          <w:bCs/>
          <w:sz w:val="28"/>
          <w:lang w:eastAsia="ja-JP"/>
        </w:rPr>
        <w:t xml:space="preserve">                                </w:t>
      </w:r>
      <w:bookmarkEnd w:id="2"/>
      <w:r>
        <w:rPr>
          <w:rFonts w:cs="Arial"/>
          <w:b/>
          <w:bCs/>
          <w:sz w:val="28"/>
        </w:rPr>
        <w:tab/>
        <w:t>R1-1</w:t>
      </w:r>
      <w:r>
        <w:rPr>
          <w:rFonts w:eastAsia="MS Mincho" w:cs="Arial"/>
          <w:b/>
          <w:bCs/>
          <w:sz w:val="28"/>
          <w:lang w:eastAsia="ja-JP"/>
        </w:rPr>
        <w:t>711378</w:t>
      </w:r>
    </w:p>
    <w:p w14:paraId="34225EE5" w14:textId="77777777" w:rsidR="001A4A6D" w:rsidRDefault="001A4A6D" w:rsidP="001A4A6D">
      <w:pPr>
        <w:tabs>
          <w:tab w:val="center" w:pos="4536"/>
          <w:tab w:val="right" w:pos="9072"/>
        </w:tabs>
        <w:rPr>
          <w:rFonts w:eastAsia="MS Mincho" w:cs="Arial"/>
          <w:b/>
          <w:bCs/>
          <w:sz w:val="28"/>
          <w:lang w:eastAsia="ja-JP"/>
        </w:rPr>
      </w:pPr>
      <w:r>
        <w:rPr>
          <w:rFonts w:eastAsia="MS Mincho" w:cs="Arial"/>
          <w:b/>
          <w:bCs/>
          <w:sz w:val="28"/>
          <w:lang w:eastAsia="ja-JP"/>
        </w:rPr>
        <w:t>Qingdao</w:t>
      </w:r>
      <w:r>
        <w:rPr>
          <w:rFonts w:cs="Arial"/>
          <w:b/>
          <w:bCs/>
          <w:sz w:val="28"/>
        </w:rPr>
        <w:t xml:space="preserve">, </w:t>
      </w:r>
      <w:r>
        <w:rPr>
          <w:rFonts w:eastAsia="MS Mincho" w:cs="Arial"/>
          <w:b/>
          <w:bCs/>
          <w:sz w:val="28"/>
          <w:lang w:eastAsia="ja-JP"/>
        </w:rPr>
        <w:t>P.R. China</w:t>
      </w:r>
      <w:r>
        <w:rPr>
          <w:rFonts w:cs="Arial"/>
          <w:b/>
          <w:bCs/>
          <w:sz w:val="28"/>
        </w:rPr>
        <w:t xml:space="preserve"> </w:t>
      </w:r>
      <w:r>
        <w:rPr>
          <w:rFonts w:eastAsia="MS Mincho" w:cs="Arial"/>
          <w:b/>
          <w:bCs/>
          <w:sz w:val="28"/>
          <w:lang w:eastAsia="ja-JP"/>
        </w:rPr>
        <w:t xml:space="preserve">27th </w:t>
      </w:r>
      <w:r>
        <w:rPr>
          <w:rFonts w:cs="Arial"/>
          <w:b/>
          <w:bCs/>
          <w:sz w:val="28"/>
        </w:rPr>
        <w:t xml:space="preserve">– </w:t>
      </w:r>
      <w:r>
        <w:rPr>
          <w:rFonts w:eastAsia="MS Mincho" w:cs="Arial"/>
          <w:b/>
          <w:bCs/>
          <w:sz w:val="28"/>
          <w:lang w:eastAsia="ja-JP"/>
        </w:rPr>
        <w:t>30th</w:t>
      </w:r>
      <w:r>
        <w:rPr>
          <w:rFonts w:cs="Arial"/>
          <w:b/>
          <w:bCs/>
          <w:sz w:val="28"/>
        </w:rPr>
        <w:t xml:space="preserve"> </w:t>
      </w:r>
      <w:r>
        <w:rPr>
          <w:rFonts w:eastAsia="MS Mincho" w:cs="Arial"/>
          <w:b/>
          <w:bCs/>
          <w:sz w:val="28"/>
          <w:lang w:eastAsia="ja-JP"/>
        </w:rPr>
        <w:t>June</w:t>
      </w:r>
      <w:r>
        <w:rPr>
          <w:rFonts w:cs="Arial"/>
          <w:b/>
          <w:bCs/>
          <w:sz w:val="28"/>
        </w:rPr>
        <w:t xml:space="preserve"> 201</w:t>
      </w:r>
      <w:r>
        <w:rPr>
          <w:rFonts w:eastAsia="MS Mincho" w:cs="Arial"/>
          <w:b/>
          <w:bCs/>
          <w:sz w:val="28"/>
          <w:lang w:eastAsia="ja-JP"/>
        </w:rPr>
        <w:t>7</w:t>
      </w:r>
      <w:bookmarkEnd w:id="0"/>
    </w:p>
    <w:p w14:paraId="1D695335" w14:textId="77777777" w:rsidR="002B3C52" w:rsidRPr="00703F35" w:rsidRDefault="002B3C52" w:rsidP="002B3C52">
      <w:pPr>
        <w:pStyle w:val="3GPPHeader"/>
        <w:rPr>
          <w:highlight w:val="yellow"/>
        </w:rPr>
      </w:pPr>
    </w:p>
    <w:p w14:paraId="5FE9F370" w14:textId="5F2B02DF" w:rsidR="00E90E49" w:rsidRPr="001A4A6D" w:rsidRDefault="002B3C52" w:rsidP="00357380">
      <w:pPr>
        <w:pStyle w:val="3GPPHeader"/>
        <w:rPr>
          <w:lang w:val="en-US"/>
        </w:rPr>
      </w:pPr>
      <w:r w:rsidRPr="001A4A6D">
        <w:rPr>
          <w:sz w:val="22"/>
          <w:szCs w:val="22"/>
          <w:lang w:val="en-US"/>
        </w:rPr>
        <w:t>Agenda Item:</w:t>
      </w:r>
      <w:r w:rsidRPr="001A4A6D">
        <w:rPr>
          <w:sz w:val="22"/>
          <w:szCs w:val="22"/>
          <w:lang w:val="en-US"/>
        </w:rPr>
        <w:tab/>
      </w:r>
      <w:r w:rsidR="00932D95" w:rsidRPr="001A4A6D">
        <w:rPr>
          <w:sz w:val="22"/>
          <w:szCs w:val="22"/>
          <w:lang w:val="en-US"/>
        </w:rPr>
        <w:t>5.1.1.2.5</w:t>
      </w:r>
    </w:p>
    <w:p w14:paraId="3077A12A" w14:textId="77777777" w:rsidR="00E90E49" w:rsidRPr="00CE0424" w:rsidRDefault="003D3C45" w:rsidP="00F64C2B">
      <w:pPr>
        <w:pStyle w:val="3GPPHeader"/>
        <w:rPr>
          <w:sz w:val="22"/>
          <w:szCs w:val="22"/>
        </w:rPr>
      </w:pPr>
      <w:r w:rsidRPr="00A23660">
        <w:rPr>
          <w:sz w:val="22"/>
          <w:szCs w:val="22"/>
        </w:rPr>
        <w:t>Source:</w:t>
      </w:r>
      <w:r w:rsidR="00E90E49" w:rsidRPr="00A23660">
        <w:rPr>
          <w:sz w:val="22"/>
          <w:szCs w:val="22"/>
        </w:rPr>
        <w:tab/>
      </w:r>
      <w:r w:rsidR="00F64C2B" w:rsidRPr="00A23660">
        <w:rPr>
          <w:sz w:val="22"/>
          <w:szCs w:val="22"/>
        </w:rPr>
        <w:t>Ericsson</w:t>
      </w:r>
    </w:p>
    <w:p w14:paraId="786E84DF" w14:textId="6C570914" w:rsidR="00E90E49" w:rsidRPr="00CE0424" w:rsidRDefault="003D3C45" w:rsidP="00311702">
      <w:pPr>
        <w:pStyle w:val="3GPPHeader"/>
        <w:rPr>
          <w:sz w:val="22"/>
          <w:szCs w:val="22"/>
        </w:rPr>
      </w:pPr>
      <w:r>
        <w:rPr>
          <w:sz w:val="22"/>
          <w:szCs w:val="22"/>
        </w:rPr>
        <w:t>Title:</w:t>
      </w:r>
      <w:r w:rsidR="00E90E49" w:rsidRPr="00CE0424">
        <w:rPr>
          <w:sz w:val="22"/>
          <w:szCs w:val="22"/>
        </w:rPr>
        <w:tab/>
      </w:r>
      <w:r w:rsidR="00FA5985" w:rsidRPr="00FA5985">
        <w:rPr>
          <w:sz w:val="22"/>
          <w:szCs w:val="22"/>
        </w:rPr>
        <w:t xml:space="preserve">NR delivery of </w:t>
      </w:r>
      <w:r w:rsidR="00FE2A4A">
        <w:rPr>
          <w:sz w:val="22"/>
          <w:szCs w:val="22"/>
        </w:rPr>
        <w:t>other</w:t>
      </w:r>
      <w:r w:rsidR="00854E8E">
        <w:rPr>
          <w:sz w:val="22"/>
          <w:szCs w:val="22"/>
        </w:rPr>
        <w:t xml:space="preserve"> </w:t>
      </w:r>
      <w:r w:rsidR="00FA5985" w:rsidRPr="00FA5985">
        <w:rPr>
          <w:sz w:val="22"/>
          <w:szCs w:val="22"/>
        </w:rPr>
        <w:t>system information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501D4EF" w:rsidR="00E30225" w:rsidRDefault="00E30225" w:rsidP="00E30225">
      <w:pPr>
        <w:pStyle w:val="Heading1"/>
      </w:pPr>
      <w:r w:rsidRPr="00CE0424">
        <w:t>Introduction</w:t>
      </w:r>
    </w:p>
    <w:p w14:paraId="1D9DEEF5" w14:textId="62044285" w:rsidR="00113A78" w:rsidRDefault="00113A78" w:rsidP="00A172D7">
      <w:pPr>
        <w:pStyle w:val="BodyText"/>
        <w:rPr>
          <w:lang w:val="en-US"/>
        </w:rPr>
      </w:pPr>
      <w:r>
        <w:rPr>
          <w:lang w:val="en-US"/>
        </w:rPr>
        <w:t>At RAN1#8</w:t>
      </w:r>
      <w:r w:rsidR="005959C4">
        <w:rPr>
          <w:lang w:val="en-US"/>
        </w:rPr>
        <w:t>8bis</w:t>
      </w:r>
      <w:r>
        <w:rPr>
          <w:lang w:val="en-US"/>
        </w:rPr>
        <w:t xml:space="preserve"> the following</w:t>
      </w:r>
      <w:r w:rsidR="007546C9" w:rsidRPr="007546C9">
        <w:rPr>
          <w:lang w:val="en-US"/>
        </w:rPr>
        <w:t xml:space="preserve"> </w:t>
      </w:r>
      <w:r w:rsidR="007546C9" w:rsidRPr="00924599">
        <w:rPr>
          <w:lang w:val="en-US"/>
        </w:rPr>
        <w:t xml:space="preserve">was decided regarding </w:t>
      </w:r>
      <w:r w:rsidR="007546C9">
        <w:rPr>
          <w:lang w:val="en-US"/>
        </w:rPr>
        <w:t>t</w:t>
      </w:r>
      <w:r w:rsidR="007546C9">
        <w:t xml:space="preserve">he delivery of the </w:t>
      </w:r>
      <w:r w:rsidR="00FE2A4A">
        <w:t>other</w:t>
      </w:r>
      <w:r w:rsidR="007546C9">
        <w:t xml:space="preserve"> system information</w:t>
      </w:r>
      <w:r w:rsidR="00C73242">
        <w:t xml:space="preserve"> (</w:t>
      </w:r>
      <w:r w:rsidR="00FE2A4A">
        <w:t>OSI</w:t>
      </w:r>
      <w:r w:rsidR="00C73242">
        <w:t>)</w:t>
      </w:r>
      <w:r w:rsidR="007546C9">
        <w:t>:</w:t>
      </w:r>
    </w:p>
    <w:p w14:paraId="429374F9" w14:textId="77777777" w:rsidR="005959C4" w:rsidRPr="003555FB" w:rsidRDefault="005959C4" w:rsidP="005959C4">
      <w:pPr>
        <w:rPr>
          <w:rFonts w:eastAsia="MS Mincho"/>
          <w:b/>
          <w:u w:val="single"/>
          <w:lang w:val="en-US" w:eastAsia="ja-JP"/>
        </w:rPr>
      </w:pPr>
      <w:r w:rsidRPr="00B10DD2">
        <w:rPr>
          <w:rFonts w:eastAsia="MS Mincho" w:hint="eastAsia"/>
          <w:b/>
          <w:highlight w:val="green"/>
          <w:u w:val="single"/>
          <w:lang w:val="en-US" w:eastAsia="ja-JP"/>
        </w:rPr>
        <w:t>Agreements:</w:t>
      </w:r>
    </w:p>
    <w:p w14:paraId="2DFB52CB" w14:textId="77777777" w:rsidR="005959C4" w:rsidRPr="00BB5D05" w:rsidRDefault="005959C4" w:rsidP="005959C4">
      <w:pPr>
        <w:numPr>
          <w:ilvl w:val="0"/>
          <w:numId w:val="50"/>
        </w:numPr>
        <w:overflowPunct/>
        <w:autoSpaceDE/>
        <w:autoSpaceDN/>
        <w:adjustRightInd/>
        <w:spacing w:after="0"/>
        <w:jc w:val="left"/>
        <w:textAlignment w:val="auto"/>
        <w:rPr>
          <w:rFonts w:eastAsia="MS Mincho"/>
          <w:lang w:val="en-US" w:eastAsia="ja-JP"/>
        </w:rPr>
      </w:pPr>
      <w:r w:rsidRPr="00BB5D05">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DA40386" w14:textId="77777777" w:rsidR="005959C4" w:rsidRPr="00BB5D05" w:rsidRDefault="005959C4" w:rsidP="005959C4">
      <w:pPr>
        <w:numPr>
          <w:ilvl w:val="2"/>
          <w:numId w:val="50"/>
        </w:numPr>
        <w:overflowPunct/>
        <w:autoSpaceDE/>
        <w:autoSpaceDN/>
        <w:adjustRightInd/>
        <w:spacing w:after="0"/>
        <w:jc w:val="left"/>
        <w:textAlignment w:val="auto"/>
        <w:rPr>
          <w:rFonts w:eastAsia="MS Mincho"/>
          <w:lang w:val="en-US" w:eastAsia="ja-JP"/>
        </w:rPr>
      </w:pPr>
      <w:r w:rsidRPr="00BB5D05">
        <w:rPr>
          <w:rFonts w:eastAsia="MS Mincho"/>
          <w:lang w:val="en-US" w:eastAsia="ja-JP"/>
        </w:rPr>
        <w:t>Option 1: NR-PDCCH</w:t>
      </w:r>
    </w:p>
    <w:p w14:paraId="3827F3FC" w14:textId="77777777" w:rsidR="005959C4" w:rsidRPr="00BB5D05" w:rsidRDefault="005959C4" w:rsidP="005959C4">
      <w:pPr>
        <w:numPr>
          <w:ilvl w:val="2"/>
          <w:numId w:val="50"/>
        </w:numPr>
        <w:overflowPunct/>
        <w:autoSpaceDE/>
        <w:autoSpaceDN/>
        <w:adjustRightInd/>
        <w:spacing w:after="0"/>
        <w:jc w:val="left"/>
        <w:textAlignment w:val="auto"/>
        <w:rPr>
          <w:rFonts w:eastAsia="MS Mincho"/>
          <w:lang w:val="en-US" w:eastAsia="ja-JP"/>
        </w:rPr>
      </w:pPr>
      <w:r w:rsidRPr="00BB5D05">
        <w:rPr>
          <w:rFonts w:eastAsia="MS Mincho"/>
          <w:lang w:val="en-US" w:eastAsia="ja-JP"/>
        </w:rPr>
        <w:t>Option 2: Remaining minimum system information</w:t>
      </w:r>
    </w:p>
    <w:p w14:paraId="6FC7EF3F" w14:textId="77777777" w:rsidR="005959C4" w:rsidRPr="00BB5D05" w:rsidRDefault="005959C4" w:rsidP="005959C4">
      <w:pPr>
        <w:numPr>
          <w:ilvl w:val="2"/>
          <w:numId w:val="50"/>
        </w:numPr>
        <w:overflowPunct/>
        <w:autoSpaceDE/>
        <w:autoSpaceDN/>
        <w:adjustRightInd/>
        <w:spacing w:after="0"/>
        <w:jc w:val="left"/>
        <w:textAlignment w:val="auto"/>
        <w:rPr>
          <w:rFonts w:eastAsia="MS Mincho"/>
          <w:lang w:val="en-US" w:eastAsia="ja-JP"/>
        </w:rPr>
      </w:pPr>
      <w:r w:rsidRPr="00BB5D05">
        <w:rPr>
          <w:rFonts w:eastAsia="MS Mincho"/>
          <w:lang w:val="en-US" w:eastAsia="ja-JP"/>
        </w:rPr>
        <w:t>Other options are not precluded</w:t>
      </w:r>
    </w:p>
    <w:p w14:paraId="643248E2" w14:textId="77777777" w:rsidR="005959C4" w:rsidRPr="00BB5D05" w:rsidRDefault="005959C4" w:rsidP="005959C4">
      <w:pPr>
        <w:numPr>
          <w:ilvl w:val="1"/>
          <w:numId w:val="50"/>
        </w:numPr>
        <w:overflowPunct/>
        <w:autoSpaceDE/>
        <w:autoSpaceDN/>
        <w:adjustRightInd/>
        <w:spacing w:after="0"/>
        <w:jc w:val="left"/>
        <w:textAlignment w:val="auto"/>
        <w:rPr>
          <w:rFonts w:eastAsia="MS Mincho"/>
          <w:lang w:val="en-US" w:eastAsia="ja-JP"/>
        </w:rPr>
      </w:pPr>
      <w:r w:rsidRPr="00BB5D05">
        <w:rPr>
          <w:rFonts w:eastAsia="MS Mincho"/>
          <w:lang w:val="en-US" w:eastAsia="ja-JP"/>
        </w:rPr>
        <w:t>FFS: Maximum TBS for OSI.</w:t>
      </w:r>
    </w:p>
    <w:p w14:paraId="19CAC41A" w14:textId="77777777" w:rsidR="00A172D7" w:rsidRPr="00924599" w:rsidRDefault="00A172D7" w:rsidP="00A172D7">
      <w:pPr>
        <w:pStyle w:val="BodyText"/>
        <w:rPr>
          <w:lang w:val="en-US"/>
        </w:rPr>
      </w:pPr>
    </w:p>
    <w:p w14:paraId="6252B8C7" w14:textId="53D76A12" w:rsidR="0012133C" w:rsidRPr="0012133C" w:rsidRDefault="0012133C" w:rsidP="0012133C">
      <w:r>
        <w:t xml:space="preserve">In this contribution, we discuss further the delivery of the </w:t>
      </w:r>
      <w:r w:rsidR="00FE2A4A">
        <w:t xml:space="preserve">other </w:t>
      </w:r>
      <w:r>
        <w:t xml:space="preserve">system information. </w:t>
      </w:r>
    </w:p>
    <w:p w14:paraId="4BC9C407" w14:textId="0AF52781" w:rsidR="0092788A" w:rsidRDefault="00E9528F" w:rsidP="00CE0424">
      <w:pPr>
        <w:pStyle w:val="Heading1"/>
      </w:pPr>
      <w:r>
        <w:t>Discussion</w:t>
      </w:r>
    </w:p>
    <w:p w14:paraId="34886EEE" w14:textId="7872A7EA" w:rsidR="00A172D7" w:rsidRDefault="00A172D7" w:rsidP="00A172D7">
      <w:pPr>
        <w:pStyle w:val="Heading2"/>
      </w:pPr>
      <w:r>
        <w:t>Configuration of the NR-</w:t>
      </w:r>
      <w:r w:rsidR="007546C9">
        <w:t xml:space="preserve">PDCCH scheduling the </w:t>
      </w:r>
      <w:r w:rsidR="005959C4">
        <w:t>OSI</w:t>
      </w:r>
    </w:p>
    <w:p w14:paraId="456FB393" w14:textId="2D678112" w:rsidR="000F4B1F" w:rsidRDefault="000F4B1F" w:rsidP="000F4B1F">
      <w:r>
        <w:t xml:space="preserve">As shown above, RAN1 agreed that the </w:t>
      </w:r>
      <w:r w:rsidRPr="000C75AF">
        <w:t xml:space="preserve">NR-PDSCH carrying the remaining minimum system information </w:t>
      </w:r>
      <w:r>
        <w:t xml:space="preserve">(RMSI) </w:t>
      </w:r>
      <w:r w:rsidRPr="000C75AF">
        <w:t xml:space="preserve">is scheduled using NR-PDCCH </w:t>
      </w:r>
      <w:r>
        <w:t xml:space="preserve">while leaving it open how the </w:t>
      </w:r>
      <w:r w:rsidRPr="000C75AF">
        <w:t xml:space="preserve">NR-PDSCH </w:t>
      </w:r>
      <w:r>
        <w:t xml:space="preserve">carrying the other system information (OSI) is scheduled. For the same reasons as given in </w:t>
      </w:r>
      <w:r>
        <w:fldChar w:fldCharType="begin"/>
      </w:r>
      <w:r>
        <w:instrText xml:space="preserve"> REF _Ref473906658 \r \h </w:instrText>
      </w:r>
      <w:r>
        <w:fldChar w:fldCharType="separate"/>
      </w:r>
      <w:r>
        <w:t>[1]</w:t>
      </w:r>
      <w:r>
        <w:fldChar w:fldCharType="end"/>
      </w:r>
      <w:r>
        <w:t xml:space="preserve">, we propose that also this NR-PDSCH providing the OSI is scheduled with an NR-PDCCH, </w:t>
      </w:r>
    </w:p>
    <w:p w14:paraId="6948F1C1" w14:textId="74E1698E" w:rsidR="000F4B1F" w:rsidRDefault="000F4B1F" w:rsidP="000F4B1F">
      <w:pPr>
        <w:pStyle w:val="Proposal"/>
      </w:pPr>
      <w:bookmarkStart w:id="3" w:name="_Toc484422501"/>
      <w:bookmarkStart w:id="4" w:name="_Toc484424815"/>
      <w:bookmarkStart w:id="5" w:name="_Toc485383776"/>
      <w:r>
        <w:t>The NR-PDSCH carrying the other system information is scheduled using the NR-PDCCH</w:t>
      </w:r>
      <w:bookmarkEnd w:id="3"/>
      <w:r w:rsidR="00FE7EBE">
        <w:t>.</w:t>
      </w:r>
      <w:bookmarkEnd w:id="4"/>
      <w:bookmarkEnd w:id="5"/>
    </w:p>
    <w:p w14:paraId="2E6F73C6" w14:textId="4B3840A3" w:rsidR="000F4B1F" w:rsidRPr="009A0AE3" w:rsidRDefault="000F4B1F" w:rsidP="000F4B1F">
      <w:r>
        <w:t xml:space="preserve">The NR-PDCCH scheduling the OSI also needs configuration. If the NR-PDCCH that schedules the OSI needs a somewhat different configuration than the NR-PDCCH scheduling the RMSI then we can provide this information in the RMSI (e.g. in NR-SIB1). For example, the search space configuration used can be the same, but since the OSI can also be on demand, the transmission the delivery mechanism might be different. </w:t>
      </w:r>
    </w:p>
    <w:p w14:paraId="49A22CB7" w14:textId="29A222B4" w:rsidR="002063A3" w:rsidRDefault="000F4B1F" w:rsidP="00A23660">
      <w:pPr>
        <w:pStyle w:val="Proposal"/>
        <w:rPr>
          <w:rFonts w:eastAsia="MS Mincho"/>
          <w:lang w:val="en-US" w:eastAsia="ja-JP"/>
        </w:rPr>
      </w:pPr>
      <w:bookmarkStart w:id="6" w:name="_Toc484422502"/>
      <w:bookmarkStart w:id="7" w:name="_Toc484424816"/>
      <w:bookmarkStart w:id="8" w:name="_Toc485383777"/>
      <w:r>
        <w:t xml:space="preserve">Any additional configuration of the NR-PDCCH scheduling the NR-PDSCH carrying the other system information (OSI) is included in the </w:t>
      </w:r>
      <w:r w:rsidRPr="00076D64">
        <w:t>remaining minimum system information</w:t>
      </w:r>
      <w:r>
        <w:t xml:space="preserve"> (RMSI).</w:t>
      </w:r>
      <w:bookmarkEnd w:id="6"/>
      <w:bookmarkEnd w:id="7"/>
      <w:bookmarkEnd w:id="8"/>
      <w:r>
        <w:t xml:space="preserve"> </w:t>
      </w:r>
    </w:p>
    <w:p w14:paraId="7ACAEF50" w14:textId="369595F1" w:rsidR="00361FBA" w:rsidRDefault="005959C4" w:rsidP="00361FBA">
      <w:pPr>
        <w:pStyle w:val="Heading2"/>
        <w:rPr>
          <w:rFonts w:eastAsia="MS Mincho"/>
          <w:lang w:val="en-US" w:eastAsia="ja-JP"/>
        </w:rPr>
      </w:pPr>
      <w:bookmarkStart w:id="9" w:name="_Ref481705326"/>
      <w:r>
        <w:rPr>
          <w:rFonts w:eastAsia="MS Mincho"/>
          <w:lang w:val="en-US" w:eastAsia="ja-JP"/>
        </w:rPr>
        <w:t xml:space="preserve">OSI </w:t>
      </w:r>
      <w:r w:rsidR="00542C82">
        <w:rPr>
          <w:rFonts w:eastAsia="MS Mincho"/>
          <w:lang w:val="en-US" w:eastAsia="ja-JP"/>
        </w:rPr>
        <w:t>delivery mechanisms</w:t>
      </w:r>
      <w:bookmarkEnd w:id="9"/>
    </w:p>
    <w:p w14:paraId="03539C54" w14:textId="3E9FFA1D" w:rsidR="00FE7EBE" w:rsidRDefault="00FE7EBE" w:rsidP="00A23660">
      <w:pPr>
        <w:rPr>
          <w:rFonts w:eastAsia="MS Mincho"/>
          <w:lang w:val="en-US" w:eastAsia="ja-JP"/>
        </w:rPr>
      </w:pPr>
      <w:r>
        <w:rPr>
          <w:rFonts w:eastAsia="MS Mincho"/>
          <w:lang w:val="en-US" w:eastAsia="ja-JP"/>
        </w:rPr>
        <w:t>The scheduling information for the OSI is provided in the RMSI together with information on how to request certain SI messages that can be provided on demand (e.g. configuration of MSG1 and MSG3 based on-demand SI requests)</w:t>
      </w:r>
      <w:r w:rsidR="00766B02">
        <w:rPr>
          <w:rFonts w:eastAsia="MS Mincho"/>
          <w:lang w:val="en-US" w:eastAsia="ja-JP"/>
        </w:rPr>
        <w:t>. In addition, the RMSI will contain broadcast indicators for the on-demand SI that is already requested and currently being broadcasted.</w:t>
      </w:r>
    </w:p>
    <w:p w14:paraId="463305F8" w14:textId="49AE2597" w:rsidR="00766B02" w:rsidRDefault="00766B02" w:rsidP="00A23660">
      <w:pPr>
        <w:rPr>
          <w:rFonts w:eastAsia="MS Mincho"/>
          <w:lang w:val="en-US" w:eastAsia="ja-JP"/>
        </w:rPr>
      </w:pPr>
      <w:r>
        <w:rPr>
          <w:rFonts w:eastAsia="MS Mincho"/>
          <w:lang w:val="en-US" w:eastAsia="ja-JP"/>
        </w:rPr>
        <w:lastRenderedPageBreak/>
        <w:t>Whenever a UE request the on-demand transmission of a certain on-demand SI message the NW may indicate to other UEs that this SI message is currently being broadcasted and hence does not need to be requested explicitly.</w:t>
      </w:r>
    </w:p>
    <w:p w14:paraId="38E4ED7E" w14:textId="7A454267" w:rsidR="00766B02" w:rsidRPr="00A23660" w:rsidRDefault="00766B02" w:rsidP="00A23660">
      <w:pPr>
        <w:rPr>
          <w:rFonts w:eastAsia="MS Mincho"/>
          <w:lang w:val="en-US" w:eastAsia="ja-JP"/>
        </w:rPr>
      </w:pPr>
      <w:r>
        <w:rPr>
          <w:rFonts w:eastAsia="MS Mincho"/>
          <w:lang w:val="en-US" w:eastAsia="ja-JP"/>
        </w:rPr>
        <w:t xml:space="preserve">By not requiring OSI to be broadcasted all the time we can reduce the amount of always on system information. </w:t>
      </w:r>
    </w:p>
    <w:p w14:paraId="05309F94" w14:textId="5D2C44D7" w:rsidR="00FE7EBE" w:rsidRPr="00A23660" w:rsidRDefault="00FE7EBE" w:rsidP="00A23660">
      <w:pPr>
        <w:pStyle w:val="Heading3"/>
        <w:rPr>
          <w:rFonts w:eastAsia="MS Mincho"/>
          <w:lang w:val="en-US" w:eastAsia="ja-JP"/>
        </w:rPr>
      </w:pPr>
      <w:r>
        <w:rPr>
          <w:rFonts w:eastAsia="MS Mincho"/>
          <w:lang w:val="en-US" w:eastAsia="ja-JP"/>
        </w:rPr>
        <w:t>Transmitting OSI in all beams</w:t>
      </w:r>
      <w:r w:rsidR="00766B02">
        <w:rPr>
          <w:rFonts w:eastAsia="MS Mincho"/>
          <w:lang w:val="en-US" w:eastAsia="ja-JP"/>
        </w:rPr>
        <w:t xml:space="preserve"> versus in a sub-set of all beams</w:t>
      </w:r>
    </w:p>
    <w:p w14:paraId="7341C10B" w14:textId="0D3CF19D" w:rsidR="00766B02" w:rsidRDefault="00766B02" w:rsidP="00A23660">
      <w:pPr>
        <w:rPr>
          <w:rFonts w:eastAsia="MS Mincho"/>
          <w:lang w:val="en-US" w:eastAsia="ja-JP"/>
        </w:rPr>
      </w:pPr>
      <w:r>
        <w:rPr>
          <w:rFonts w:eastAsia="MS Mincho"/>
          <w:lang w:val="en-US" w:eastAsia="ja-JP"/>
        </w:rPr>
        <w:t>Since the OSI is broadcasted, a default assumption in the discussions so far have been that the on-demand OSI is broadcasted in all beams once a UE request it.</w:t>
      </w:r>
      <w:r w:rsidR="00A23660">
        <w:rPr>
          <w:rFonts w:eastAsia="MS Mincho"/>
          <w:lang w:val="en-US" w:eastAsia="ja-JP"/>
        </w:rPr>
        <w:t xml:space="preserve"> This is however quite inefficient in case there is only one UE in one beam that is interested in receiving the OSI.</w:t>
      </w:r>
    </w:p>
    <w:p w14:paraId="18D1F536" w14:textId="226C3DD6" w:rsidR="00766B02" w:rsidRDefault="00766B02" w:rsidP="00A23660">
      <w:pPr>
        <w:rPr>
          <w:rFonts w:eastAsia="MS Mincho"/>
          <w:lang w:val="en-US" w:eastAsia="ja-JP"/>
        </w:rPr>
      </w:pPr>
      <w:r>
        <w:rPr>
          <w:rFonts w:eastAsia="MS Mincho"/>
          <w:lang w:val="en-US" w:eastAsia="ja-JP"/>
        </w:rPr>
        <w:t xml:space="preserve">In some configurations, it may be possible to only transmit the requested OSI in a sub-set of the beams, for example only in the </w:t>
      </w:r>
      <w:r w:rsidR="00A23660">
        <w:rPr>
          <w:rFonts w:eastAsia="MS Mincho"/>
          <w:lang w:val="en-US" w:eastAsia="ja-JP"/>
        </w:rPr>
        <w:t xml:space="preserve">corresponding downlink </w:t>
      </w:r>
      <w:r>
        <w:rPr>
          <w:rFonts w:eastAsia="MS Mincho"/>
          <w:lang w:val="en-US" w:eastAsia="ja-JP"/>
        </w:rPr>
        <w:t>beam where the request was received</w:t>
      </w:r>
      <w:r w:rsidR="00A23660">
        <w:rPr>
          <w:rFonts w:eastAsia="MS Mincho"/>
          <w:lang w:val="en-US" w:eastAsia="ja-JP"/>
        </w:rPr>
        <w:t xml:space="preserve"> in the uplink by the gNB</w:t>
      </w:r>
      <w:r>
        <w:rPr>
          <w:rFonts w:eastAsia="MS Mincho"/>
          <w:lang w:val="en-US" w:eastAsia="ja-JP"/>
        </w:rPr>
        <w:t xml:space="preserve">. For this to be possible the UE should try to receive the requested OSI even when the broadcast flag for that SI message indicates that the SI is not being broadcast. </w:t>
      </w:r>
    </w:p>
    <w:p w14:paraId="554F9F7A" w14:textId="1E284FAC" w:rsidR="00766B02" w:rsidRDefault="00A23660" w:rsidP="00A23660">
      <w:pPr>
        <w:rPr>
          <w:rFonts w:eastAsia="MS Mincho"/>
          <w:lang w:val="en-US" w:eastAsia="ja-JP"/>
        </w:rPr>
      </w:pPr>
      <w:r>
        <w:rPr>
          <w:rFonts w:eastAsia="MS Mincho"/>
          <w:lang w:val="en-US" w:eastAsia="ja-JP"/>
        </w:rPr>
        <w:t>If the</w:t>
      </w:r>
      <w:r w:rsidR="00766B02">
        <w:rPr>
          <w:rFonts w:eastAsia="MS Mincho"/>
          <w:lang w:val="en-US" w:eastAsia="ja-JP"/>
        </w:rPr>
        <w:t xml:space="preserve"> UE </w:t>
      </w:r>
      <w:r>
        <w:rPr>
          <w:rFonts w:eastAsia="MS Mincho"/>
          <w:lang w:val="en-US" w:eastAsia="ja-JP"/>
        </w:rPr>
        <w:t>has</w:t>
      </w:r>
      <w:r w:rsidR="00766B02">
        <w:rPr>
          <w:rFonts w:eastAsia="MS Mincho"/>
          <w:lang w:val="en-US" w:eastAsia="ja-JP"/>
        </w:rPr>
        <w:t xml:space="preserve"> receive</w:t>
      </w:r>
      <w:r>
        <w:rPr>
          <w:rFonts w:eastAsia="MS Mincho"/>
          <w:lang w:val="en-US" w:eastAsia="ja-JP"/>
        </w:rPr>
        <w:t>d</w:t>
      </w:r>
      <w:r w:rsidR="00766B02">
        <w:rPr>
          <w:rFonts w:eastAsia="MS Mincho"/>
          <w:lang w:val="en-US" w:eastAsia="ja-JP"/>
        </w:rPr>
        <w:t xml:space="preserve"> a response </w:t>
      </w:r>
      <w:r>
        <w:rPr>
          <w:rFonts w:eastAsia="MS Mincho"/>
          <w:lang w:val="en-US" w:eastAsia="ja-JP"/>
        </w:rPr>
        <w:t>for a</w:t>
      </w:r>
      <w:r w:rsidR="00766B02">
        <w:rPr>
          <w:rFonts w:eastAsia="MS Mincho"/>
          <w:lang w:val="en-US" w:eastAsia="ja-JP"/>
        </w:rPr>
        <w:t xml:space="preserve"> the request </w:t>
      </w:r>
      <w:r>
        <w:rPr>
          <w:rFonts w:eastAsia="MS Mincho"/>
          <w:lang w:val="en-US" w:eastAsia="ja-JP"/>
        </w:rPr>
        <w:t>of</w:t>
      </w:r>
      <w:r w:rsidR="00766B02">
        <w:rPr>
          <w:rFonts w:eastAsia="MS Mincho"/>
          <w:lang w:val="en-US" w:eastAsia="ja-JP"/>
        </w:rPr>
        <w:t xml:space="preserve"> other SI (</w:t>
      </w:r>
      <w:r>
        <w:rPr>
          <w:rFonts w:eastAsia="MS Mincho"/>
          <w:lang w:val="en-US" w:eastAsia="ja-JP"/>
        </w:rPr>
        <w:t xml:space="preserve">e.g. </w:t>
      </w:r>
      <w:r w:rsidR="00766B02">
        <w:rPr>
          <w:rFonts w:eastAsia="MS Mincho"/>
          <w:lang w:val="en-US" w:eastAsia="ja-JP"/>
        </w:rPr>
        <w:t>to stop the UE power ramping) it should not also check the broadcast flag for the other SI</w:t>
      </w:r>
      <w:r>
        <w:rPr>
          <w:rFonts w:eastAsia="MS Mincho"/>
          <w:lang w:val="en-US" w:eastAsia="ja-JP"/>
        </w:rPr>
        <w:t xml:space="preserve"> before trying to receive it. The broadcast flag should only be used to stop other UEs from also request the OSI that is already scheduled for broadcast. </w:t>
      </w:r>
    </w:p>
    <w:p w14:paraId="5D8878D5" w14:textId="1A5F0999" w:rsidR="00A23660" w:rsidRDefault="00A23660" w:rsidP="00A23660">
      <w:pPr>
        <w:pStyle w:val="Proposal"/>
      </w:pPr>
      <w:bookmarkStart w:id="10" w:name="_Toc484424817"/>
      <w:bookmarkStart w:id="11" w:name="_Toc485383778"/>
      <w:r>
        <w:t>A UE shall check if a certain on-demand SI message is already being broadcasted before requesting it.</w:t>
      </w:r>
      <w:bookmarkEnd w:id="10"/>
      <w:bookmarkEnd w:id="11"/>
    </w:p>
    <w:p w14:paraId="08854620" w14:textId="25625554" w:rsidR="0041651B" w:rsidRPr="00A23660" w:rsidRDefault="00A23660" w:rsidP="00A23660">
      <w:pPr>
        <w:pStyle w:val="Proposal"/>
        <w:rPr>
          <w:rFonts w:eastAsia="MS Mincho"/>
        </w:rPr>
      </w:pPr>
      <w:bookmarkStart w:id="12" w:name="_Toc484424818"/>
      <w:bookmarkStart w:id="13" w:name="_Toc485383779"/>
      <w:r>
        <w:rPr>
          <w:rFonts w:eastAsia="MS Mincho"/>
        </w:rPr>
        <w:t xml:space="preserve">A UE that has requested a </w:t>
      </w:r>
      <w:r>
        <w:t>certain on-demand SI message shall not check the associated broadcast flag before trying to receive it.</w:t>
      </w:r>
      <w:bookmarkEnd w:id="12"/>
      <w:bookmarkEnd w:id="13"/>
    </w:p>
    <w:p w14:paraId="3FDAEECB" w14:textId="329651B8" w:rsidR="00C01F33" w:rsidRPr="00CE0424" w:rsidRDefault="00C01F33" w:rsidP="00CE0424">
      <w:pPr>
        <w:pStyle w:val="Heading1"/>
      </w:pPr>
      <w:r w:rsidRPr="00CE0424">
        <w:t>Conclusion</w:t>
      </w:r>
    </w:p>
    <w:p w14:paraId="51C87ABC" w14:textId="77777777" w:rsidR="00A23660" w:rsidRPr="00557A5B" w:rsidRDefault="00A23660" w:rsidP="00A23660">
      <w:pPr>
        <w:pStyle w:val="BodyText"/>
        <w:rPr>
          <w:b/>
          <w:bCs/>
          <w:lang w:val="en-US"/>
        </w:rPr>
      </w:pPr>
      <w:bookmarkStart w:id="14" w:name="_In-sequence_SDU_delivery"/>
      <w:bookmarkEnd w:id="14"/>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bookmarkStart w:id="15" w:name="_Hlk484175299"/>
    <w:p w14:paraId="7D052DE6" w14:textId="77777777" w:rsidR="00202EBA" w:rsidRPr="00202EBA" w:rsidRDefault="00A23660">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02EBA">
        <w:t>Proposal 1</w:t>
      </w:r>
      <w:r w:rsidR="00202EBA" w:rsidRPr="00202EBA">
        <w:rPr>
          <w:rFonts w:asciiTheme="minorHAnsi" w:eastAsiaTheme="minorEastAsia" w:hAnsiTheme="minorHAnsi" w:cstheme="minorBidi"/>
          <w:b w:val="0"/>
          <w:sz w:val="22"/>
          <w:lang w:eastAsia="sv-SE"/>
        </w:rPr>
        <w:tab/>
      </w:r>
      <w:r w:rsidR="00202EBA">
        <w:t>The NR-PDSCH carrying the other system information is scheduled using the NR-PDCCH.</w:t>
      </w:r>
    </w:p>
    <w:p w14:paraId="4ABEC508" w14:textId="77777777" w:rsidR="00202EBA" w:rsidRPr="00202EBA" w:rsidRDefault="00202EBA">
      <w:pPr>
        <w:pStyle w:val="TOC1"/>
        <w:rPr>
          <w:rFonts w:asciiTheme="minorHAnsi" w:eastAsiaTheme="minorEastAsia" w:hAnsiTheme="minorHAnsi" w:cstheme="minorBidi"/>
          <w:b w:val="0"/>
          <w:sz w:val="22"/>
          <w:lang w:eastAsia="sv-SE"/>
        </w:rPr>
      </w:pPr>
      <w:r w:rsidRPr="003B5A93">
        <w:rPr>
          <w:rFonts w:eastAsia="MS Mincho"/>
          <w:lang w:eastAsia="ja-JP"/>
        </w:rPr>
        <w:t>Proposal 2</w:t>
      </w:r>
      <w:r w:rsidRPr="00202EBA">
        <w:rPr>
          <w:rFonts w:asciiTheme="minorHAnsi" w:eastAsiaTheme="minorEastAsia" w:hAnsiTheme="minorHAnsi" w:cstheme="minorBidi"/>
          <w:b w:val="0"/>
          <w:sz w:val="22"/>
          <w:lang w:eastAsia="sv-SE"/>
        </w:rPr>
        <w:tab/>
      </w:r>
      <w:r>
        <w:t>Any additional configuration of the NR-PDCCH scheduling the NR-PDSCH carrying the other system information (OSI) is included in the remaining minimum system information (RMSI).</w:t>
      </w:r>
    </w:p>
    <w:p w14:paraId="13999881" w14:textId="77777777" w:rsidR="00202EBA" w:rsidRPr="00202EBA" w:rsidRDefault="00202EBA">
      <w:pPr>
        <w:pStyle w:val="TOC1"/>
        <w:rPr>
          <w:rFonts w:asciiTheme="minorHAnsi" w:eastAsiaTheme="minorEastAsia" w:hAnsiTheme="minorHAnsi" w:cstheme="minorBidi"/>
          <w:b w:val="0"/>
          <w:sz w:val="22"/>
          <w:lang w:eastAsia="sv-SE"/>
        </w:rPr>
      </w:pPr>
      <w:r>
        <w:t>Proposal 3</w:t>
      </w:r>
      <w:r w:rsidRPr="00202EBA">
        <w:rPr>
          <w:rFonts w:asciiTheme="minorHAnsi" w:eastAsiaTheme="minorEastAsia" w:hAnsiTheme="minorHAnsi" w:cstheme="minorBidi"/>
          <w:b w:val="0"/>
          <w:sz w:val="22"/>
          <w:lang w:eastAsia="sv-SE"/>
        </w:rPr>
        <w:tab/>
      </w:r>
      <w:r>
        <w:t>A UE shall check if a certain on-demand SI message is already being broadcasted before requesting it.</w:t>
      </w:r>
    </w:p>
    <w:p w14:paraId="067C431D" w14:textId="77777777" w:rsidR="00202EBA" w:rsidRPr="00202EBA" w:rsidRDefault="00202EBA">
      <w:pPr>
        <w:pStyle w:val="TOC1"/>
        <w:rPr>
          <w:rFonts w:asciiTheme="minorHAnsi" w:eastAsiaTheme="minorEastAsia" w:hAnsiTheme="minorHAnsi" w:cstheme="minorBidi"/>
          <w:b w:val="0"/>
          <w:sz w:val="22"/>
          <w:lang w:eastAsia="sv-SE"/>
        </w:rPr>
      </w:pPr>
      <w:r w:rsidRPr="003B5A93">
        <w:rPr>
          <w:rFonts w:eastAsia="MS Mincho"/>
        </w:rPr>
        <w:t>Proposal 4</w:t>
      </w:r>
      <w:r w:rsidRPr="00202EBA">
        <w:rPr>
          <w:rFonts w:asciiTheme="minorHAnsi" w:eastAsiaTheme="minorEastAsia" w:hAnsiTheme="minorHAnsi" w:cstheme="minorBidi"/>
          <w:b w:val="0"/>
          <w:sz w:val="22"/>
          <w:lang w:eastAsia="sv-SE"/>
        </w:rPr>
        <w:tab/>
      </w:r>
      <w:r w:rsidRPr="003B5A93">
        <w:rPr>
          <w:rFonts w:eastAsia="MS Mincho"/>
        </w:rPr>
        <w:t xml:space="preserve">A UE that has requested a </w:t>
      </w:r>
      <w:r>
        <w:t>certain on-demand SI message shall not check the associated broadcast flag before trying to receive it.</w:t>
      </w:r>
    </w:p>
    <w:p w14:paraId="3CA25FCB" w14:textId="2F020EF9" w:rsidR="00F507D1" w:rsidRDefault="00A23660" w:rsidP="00A23660">
      <w:pPr>
        <w:pStyle w:val="Heading1"/>
      </w:pPr>
      <w:r>
        <w:rPr>
          <w:bCs/>
        </w:rPr>
        <w:fldChar w:fldCharType="end"/>
      </w:r>
      <w:bookmarkEnd w:id="15"/>
      <w:r w:rsidR="00F507D1" w:rsidRPr="00CE0424">
        <w:t>References</w:t>
      </w:r>
    </w:p>
    <w:p w14:paraId="2FA6A768" w14:textId="77777777" w:rsidR="009C0532" w:rsidRPr="009C0532" w:rsidRDefault="009C0532" w:rsidP="009C0532"/>
    <w:p w14:paraId="7228B1DA" w14:textId="65E64F5A" w:rsidR="0012133C" w:rsidRDefault="000C75AF" w:rsidP="0012133C">
      <w:pPr>
        <w:pStyle w:val="Reference"/>
        <w:rPr>
          <w:rFonts w:cs="Arial"/>
          <w:lang w:val="en-US" w:eastAsia="en-US"/>
        </w:rPr>
      </w:pPr>
      <w:bookmarkStart w:id="16" w:name="_Ref473906658"/>
      <w:r>
        <w:rPr>
          <w:rFonts w:cs="Arial"/>
          <w:lang w:val="en-US" w:eastAsia="en-US"/>
        </w:rPr>
        <w:t>R1-17</w:t>
      </w:r>
      <w:r w:rsidR="00932D95">
        <w:rPr>
          <w:rFonts w:cs="Arial"/>
          <w:lang w:val="en-US" w:eastAsia="en-US"/>
        </w:rPr>
        <w:t>11377</w:t>
      </w:r>
      <w:r w:rsidR="0012133C">
        <w:rPr>
          <w:rFonts w:cs="Arial"/>
          <w:lang w:val="en-US" w:eastAsia="en-US"/>
        </w:rPr>
        <w:t>, “</w:t>
      </w:r>
      <w:r w:rsidRPr="006013F2">
        <w:rPr>
          <w:rFonts w:eastAsia="MS Mincho"/>
          <w:lang w:eastAsia="ja-JP"/>
        </w:rPr>
        <w:t>NR delivery of remaining system information</w:t>
      </w:r>
      <w:r w:rsidR="0012133C">
        <w:rPr>
          <w:rFonts w:cs="Arial"/>
          <w:lang w:val="en-US" w:eastAsia="en-US"/>
        </w:rPr>
        <w:t xml:space="preserve">”, </w:t>
      </w:r>
      <w:r w:rsidR="0012133C" w:rsidRPr="0012133C">
        <w:rPr>
          <w:rFonts w:cs="Arial"/>
          <w:lang w:val="en-US" w:eastAsia="en-US"/>
        </w:rPr>
        <w:t>Ericsson</w:t>
      </w:r>
      <w:bookmarkEnd w:id="16"/>
      <w:r w:rsidR="00932D95">
        <w:rPr>
          <w:rFonts w:cs="Arial"/>
          <w:lang w:val="en-US" w:eastAsia="en-US"/>
        </w:rPr>
        <w:t>.</w:t>
      </w:r>
    </w:p>
    <w:p w14:paraId="10B2F910" w14:textId="45BBCEBF" w:rsidR="00C32DDD" w:rsidRDefault="00C32DDD" w:rsidP="00C32DDD">
      <w:pPr>
        <w:pStyle w:val="Reference"/>
        <w:rPr>
          <w:lang w:val="en-US" w:eastAsia="en-US"/>
        </w:rPr>
      </w:pPr>
      <w:bookmarkStart w:id="17" w:name="_Ref474173944"/>
      <w:r w:rsidRPr="00C32DDD">
        <w:rPr>
          <w:rFonts w:cs="Arial"/>
          <w:lang w:val="en-US" w:eastAsia="en-US"/>
        </w:rPr>
        <w:t>R1-1706869</w:t>
      </w:r>
      <w:r>
        <w:rPr>
          <w:lang w:val="en-US" w:eastAsia="en-US"/>
        </w:rPr>
        <w:t>, “</w:t>
      </w:r>
      <w:r w:rsidRPr="00B6014A">
        <w:t>LS on Mixed numerologies in idle mode</w:t>
      </w:r>
      <w:r>
        <w:rPr>
          <w:lang w:val="en-US" w:eastAsia="en-US"/>
        </w:rPr>
        <w:t xml:space="preserve">”, </w:t>
      </w:r>
      <w:r w:rsidRPr="004C211F">
        <w:rPr>
          <w:lang w:val="en-US" w:eastAsia="en-US"/>
        </w:rPr>
        <w:t>Ericsson</w:t>
      </w:r>
      <w:r w:rsidR="00932D95">
        <w:rPr>
          <w:lang w:val="en-US" w:eastAsia="en-US"/>
        </w:rPr>
        <w:t>.</w:t>
      </w:r>
    </w:p>
    <w:p w14:paraId="2CA4AFAA" w14:textId="689AA8F8" w:rsidR="004C211F" w:rsidRPr="00D33BE4" w:rsidRDefault="004C211F" w:rsidP="004C211F">
      <w:pPr>
        <w:pStyle w:val="Reference"/>
        <w:rPr>
          <w:rFonts w:cs="Arial"/>
          <w:lang w:val="en-US" w:eastAsia="en-US"/>
        </w:rPr>
      </w:pPr>
      <w:r w:rsidRPr="004C211F">
        <w:rPr>
          <w:rFonts w:cs="Arial"/>
          <w:lang w:val="en-US" w:eastAsia="en-US"/>
        </w:rPr>
        <w:t>R2-1701563</w:t>
      </w:r>
      <w:r>
        <w:rPr>
          <w:rFonts w:cs="Arial"/>
          <w:lang w:val="en-US" w:eastAsia="en-US"/>
        </w:rPr>
        <w:t>, “</w:t>
      </w:r>
      <w:r w:rsidRPr="004C211F">
        <w:rPr>
          <w:rFonts w:cs="Arial"/>
          <w:lang w:val="en-US" w:eastAsia="en-US"/>
        </w:rPr>
        <w:t>Further analysis of NR minimum SI at network sharing</w:t>
      </w:r>
      <w:r>
        <w:rPr>
          <w:rFonts w:cs="Arial"/>
          <w:lang w:val="en-US" w:eastAsia="en-US"/>
        </w:rPr>
        <w:t xml:space="preserve">”, </w:t>
      </w:r>
      <w:r w:rsidRPr="004C211F">
        <w:rPr>
          <w:rFonts w:cs="Arial"/>
          <w:lang w:val="en-US" w:eastAsia="en-US"/>
        </w:rPr>
        <w:t>Ericsson</w:t>
      </w:r>
      <w:bookmarkEnd w:id="17"/>
      <w:r w:rsidR="00932D95">
        <w:rPr>
          <w:rFonts w:cs="Arial"/>
          <w:lang w:val="en-US" w:eastAsia="en-US"/>
        </w:rPr>
        <w:t>.</w:t>
      </w:r>
    </w:p>
    <w:p w14:paraId="64DF7E71" w14:textId="35DBE03F" w:rsidR="00B31822" w:rsidRDefault="00B31822" w:rsidP="00D33BE4">
      <w:pPr>
        <w:pStyle w:val="Reference"/>
        <w:rPr>
          <w:rFonts w:cs="Arial"/>
          <w:lang w:val="en-US" w:eastAsia="en-US"/>
        </w:rPr>
      </w:pPr>
      <w:bookmarkStart w:id="18" w:name="_Ref471729757"/>
      <w:r w:rsidRPr="00D33BE4">
        <w:rPr>
          <w:rFonts w:cs="Arial"/>
          <w:lang w:val="en-US" w:eastAsia="en-US"/>
        </w:rPr>
        <w:t>R1-16</w:t>
      </w:r>
      <w:bookmarkEnd w:id="18"/>
      <w:r w:rsidR="00D33BE4" w:rsidRPr="00D33BE4">
        <w:rPr>
          <w:rFonts w:cs="Arial"/>
          <w:lang w:val="en-US" w:eastAsia="en-US"/>
        </w:rPr>
        <w:t>11903, “Broadcasting system information by means of SFN-transmission in NR”</w:t>
      </w:r>
      <w:r w:rsidR="00D33BE4">
        <w:rPr>
          <w:rFonts w:cs="Arial"/>
          <w:lang w:val="en-US" w:eastAsia="en-US"/>
        </w:rPr>
        <w:t>, Ericsson</w:t>
      </w:r>
      <w:r w:rsidR="00932D95">
        <w:rPr>
          <w:rFonts w:cs="Arial"/>
          <w:lang w:val="en-US" w:eastAsia="en-US"/>
        </w:rPr>
        <w:t>.</w:t>
      </w:r>
    </w:p>
    <w:sectPr w:rsidR="00B318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97089" w14:textId="77777777" w:rsidR="004409F4" w:rsidRDefault="004409F4">
      <w:r>
        <w:separator/>
      </w:r>
    </w:p>
  </w:endnote>
  <w:endnote w:type="continuationSeparator" w:id="0">
    <w:p w14:paraId="1A856791" w14:textId="77777777" w:rsidR="004409F4" w:rsidRDefault="004409F4">
      <w:r>
        <w:continuationSeparator/>
      </w:r>
    </w:p>
  </w:endnote>
  <w:endnote w:type="continuationNotice" w:id="1">
    <w:p w14:paraId="3DFBE475" w14:textId="77777777" w:rsidR="004409F4" w:rsidRDefault="00440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1FD65" w14:textId="77777777" w:rsidR="00675423" w:rsidRDefault="00675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3B3DCF5"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09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09F4">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4EC6" w14:textId="77777777" w:rsidR="00675423" w:rsidRDefault="00675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9D772" w14:textId="77777777" w:rsidR="004409F4" w:rsidRDefault="004409F4">
      <w:r>
        <w:separator/>
      </w:r>
    </w:p>
  </w:footnote>
  <w:footnote w:type="continuationSeparator" w:id="0">
    <w:p w14:paraId="7D8E7D1C" w14:textId="77777777" w:rsidR="004409F4" w:rsidRDefault="004409F4">
      <w:r>
        <w:continuationSeparator/>
      </w:r>
    </w:p>
  </w:footnote>
  <w:footnote w:type="continuationNotice" w:id="1">
    <w:p w14:paraId="069F32D5" w14:textId="77777777" w:rsidR="004409F4" w:rsidRDefault="00440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ED14" w14:textId="77777777" w:rsidR="00675423" w:rsidRDefault="00675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7DF1" w14:textId="77777777" w:rsidR="00675423" w:rsidRDefault="00675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A06C8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700005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DA20F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3"/>
  </w:num>
  <w:num w:numId="5">
    <w:abstractNumId w:val="16"/>
  </w:num>
  <w:num w:numId="6">
    <w:abstractNumId w:val="25"/>
  </w:num>
  <w:num w:numId="7">
    <w:abstractNumId w:val="32"/>
  </w:num>
  <w:num w:numId="8">
    <w:abstractNumId w:val="17"/>
  </w:num>
  <w:num w:numId="9">
    <w:abstractNumId w:val="14"/>
  </w:num>
  <w:num w:numId="10">
    <w:abstractNumId w:val="3"/>
  </w:num>
  <w:num w:numId="11">
    <w:abstractNumId w:val="2"/>
  </w:num>
  <w:num w:numId="12">
    <w:abstractNumId w:val="1"/>
  </w:num>
  <w:num w:numId="13">
    <w:abstractNumId w:val="30"/>
  </w:num>
  <w:num w:numId="14">
    <w:abstractNumId w:val="0"/>
  </w:num>
  <w:num w:numId="15">
    <w:abstractNumId w:val="15"/>
  </w:num>
  <w:num w:numId="16">
    <w:abstractNumId w:val="35"/>
  </w:num>
  <w:num w:numId="17">
    <w:abstractNumId w:val="24"/>
  </w:num>
  <w:num w:numId="18">
    <w:abstractNumId w:val="27"/>
  </w:num>
  <w:num w:numId="19">
    <w:abstractNumId w:val="9"/>
  </w:num>
  <w:num w:numId="20">
    <w:abstractNumId w:val="20"/>
  </w:num>
  <w:num w:numId="21">
    <w:abstractNumId w:val="12"/>
  </w:num>
  <w:num w:numId="22">
    <w:abstractNumId w:val="31"/>
  </w:num>
  <w:num w:numId="23">
    <w:abstractNumId w:val="29"/>
  </w:num>
  <w:num w:numId="24">
    <w:abstractNumId w:val="10"/>
  </w:num>
  <w:num w:numId="25">
    <w:abstractNumId w:val="26"/>
  </w:num>
  <w:num w:numId="26">
    <w:abstractNumId w:val="6"/>
  </w:num>
  <w:num w:numId="27">
    <w:abstractNumId w:val="8"/>
  </w:num>
  <w:num w:numId="28">
    <w:abstractNumId w:val="5"/>
  </w:num>
  <w:num w:numId="29">
    <w:abstractNumId w:val="5"/>
  </w:num>
  <w:num w:numId="30">
    <w:abstractNumId w:val="5"/>
  </w:num>
  <w:num w:numId="31">
    <w:abstractNumId w:val="7"/>
  </w:num>
  <w:num w:numId="32">
    <w:abstractNumId w:val="39"/>
  </w:num>
  <w:num w:numId="33">
    <w:abstractNumId w:val="13"/>
  </w:num>
  <w:num w:numId="34">
    <w:abstractNumId w:val="19"/>
  </w:num>
  <w:num w:numId="35">
    <w:abstractNumId w:val="18"/>
  </w:num>
  <w:num w:numId="36">
    <w:abstractNumId w:val="41"/>
  </w:num>
  <w:num w:numId="37">
    <w:abstractNumId w:val="21"/>
  </w:num>
  <w:num w:numId="38">
    <w:abstractNumId w:val="30"/>
    <w:lvlOverride w:ilvl="0">
      <w:startOverride w:val="1"/>
    </w:lvlOverride>
  </w:num>
  <w:num w:numId="39">
    <w:abstractNumId w:val="22"/>
    <w:lvlOverride w:ilvl="0">
      <w:startOverride w:val="1"/>
    </w:lvlOverride>
  </w:num>
  <w:num w:numId="40">
    <w:abstractNumId w:val="22"/>
    <w:lvlOverride w:ilvl="0">
      <w:startOverride w:val="1"/>
    </w:lvlOverride>
  </w:num>
  <w:num w:numId="41">
    <w:abstractNumId w:val="30"/>
    <w:lvlOverride w:ilvl="0">
      <w:startOverride w:val="1"/>
    </w:lvlOverride>
  </w:num>
  <w:num w:numId="42">
    <w:abstractNumId w:val="22"/>
    <w:lvlOverride w:ilvl="0">
      <w:startOverride w:val="1"/>
    </w:lvlOverride>
  </w:num>
  <w:num w:numId="43">
    <w:abstractNumId w:val="11"/>
  </w:num>
  <w:num w:numId="44">
    <w:abstractNumId w:val="33"/>
  </w:num>
  <w:num w:numId="45">
    <w:abstractNumId w:val="38"/>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4"/>
  </w:num>
  <w:num w:numId="50">
    <w:abstractNumId w:val="37"/>
  </w:num>
  <w:num w:numId="51">
    <w:abstractNumId w:val="40"/>
  </w:num>
  <w:num w:numId="5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6173"/>
    <w:rsid w:val="001A61A9"/>
    <w:rsid w:val="001A6CBA"/>
    <w:rsid w:val="001B089D"/>
    <w:rsid w:val="001B0D97"/>
    <w:rsid w:val="001B1D6E"/>
    <w:rsid w:val="001B4121"/>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C52"/>
    <w:rsid w:val="002B3FF3"/>
    <w:rsid w:val="002B4CE9"/>
    <w:rsid w:val="002C06A9"/>
    <w:rsid w:val="002C41E6"/>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7380"/>
    <w:rsid w:val="003602D9"/>
    <w:rsid w:val="003604CE"/>
    <w:rsid w:val="00361FBA"/>
    <w:rsid w:val="00365F79"/>
    <w:rsid w:val="00370E47"/>
    <w:rsid w:val="003742AC"/>
    <w:rsid w:val="00374B9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3660"/>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2DDD"/>
    <w:rsid w:val="00C3719D"/>
    <w:rsid w:val="00C54995"/>
    <w:rsid w:val="00C54D41"/>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9DC6506C-644B-48C8-84A5-9F7EBF7A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Configuration of the NR-PDCCH scheduling the OSI</vt:lpstr>
      <vt:lpstr>    OSI delivery mechanisms</vt:lpstr>
      <vt:lpstr>        Transmitting OSI in all beams versus in a sub-set of all beams</vt:lpstr>
      <vt:lpstr>Conclusion</vt:lpstr>
      <vt:lpstr>References</vt:lpstr>
    </vt:vector>
  </TitlesOfParts>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2017-06-16T23:27:00Z</dcterms:created>
  <dcterms:modified xsi:type="dcterms:W3CDTF">2017-06-16T23:28:00Z</dcterms:modified>
</cp:coreProperties>
</file>